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AE48E">
      <w:pPr>
        <w:jc w:val="left"/>
        <w:rPr>
          <w:rFonts w:hint="default" w:ascii="Times New Roman" w:hAnsi="Times New Roman"/>
          <w:szCs w:val="21"/>
          <w:lang w:val="en-US"/>
        </w:rPr>
      </w:pPr>
      <w:bookmarkStart w:id="0" w:name="_GoBack"/>
      <w:bookmarkEnd w:id="0"/>
    </w:p>
    <w:p w14:paraId="097DFC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医疗器械</w:t>
      </w:r>
      <w:r>
        <w:rPr>
          <w:rFonts w:ascii="Times New Roman" w:hAnsi="Times New Roman"/>
          <w:sz w:val="28"/>
          <w:szCs w:val="28"/>
        </w:rPr>
        <w:t>临床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试验项目组质控记录</w:t>
      </w:r>
    </w:p>
    <w:p w14:paraId="1E30B3D4">
      <w:pPr>
        <w:jc w:val="left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项目名称：</w:t>
      </w:r>
    </w:p>
    <w:p w14:paraId="4579B723">
      <w:pPr>
        <w:jc w:val="left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申 办 者：</w:t>
      </w:r>
    </w:p>
    <w:p w14:paraId="74777F3D">
      <w:pPr>
        <w:jc w:val="left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专业科室：          主要研究者：         检查日期：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907"/>
        <w:gridCol w:w="907"/>
        <w:gridCol w:w="2749"/>
      </w:tblGrid>
      <w:tr w14:paraId="0DD8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3BE2C8E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检查项目</w:t>
            </w:r>
          </w:p>
        </w:tc>
        <w:tc>
          <w:tcPr>
            <w:tcW w:w="907" w:type="dxa"/>
          </w:tcPr>
          <w:p w14:paraId="2CA75F2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是</w:t>
            </w:r>
          </w:p>
        </w:tc>
        <w:tc>
          <w:tcPr>
            <w:tcW w:w="907" w:type="dxa"/>
          </w:tcPr>
          <w:p w14:paraId="41276ADD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否</w:t>
            </w:r>
          </w:p>
        </w:tc>
        <w:tc>
          <w:tcPr>
            <w:tcW w:w="2749" w:type="dxa"/>
          </w:tcPr>
          <w:p w14:paraId="3B7742DB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相关问题</w:t>
            </w:r>
          </w:p>
        </w:tc>
      </w:tr>
      <w:tr w14:paraId="3AAC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6B9BFD2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一、资料保存</w:t>
            </w:r>
          </w:p>
        </w:tc>
      </w:tr>
      <w:tr w14:paraId="31FE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760017E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PI是否授权专人</w:t>
            </w:r>
            <w:r>
              <w:rPr>
                <w:rFonts w:ascii="Times New Roman" w:hAnsi="Times New Roman"/>
                <w:szCs w:val="21"/>
              </w:rPr>
              <w:t>对</w:t>
            </w:r>
            <w:r>
              <w:rPr>
                <w:rFonts w:hint="eastAsia" w:ascii="Times New Roman" w:hAnsi="Times New Roman"/>
                <w:szCs w:val="21"/>
              </w:rPr>
              <w:t>本</w:t>
            </w:r>
            <w:r>
              <w:rPr>
                <w:rFonts w:ascii="Times New Roman" w:hAnsi="Times New Roman"/>
                <w:szCs w:val="21"/>
              </w:rPr>
              <w:t>项目文件进行管理，确保临床试验基本文件在保存期间的完整性</w:t>
            </w:r>
          </w:p>
        </w:tc>
        <w:tc>
          <w:tcPr>
            <w:tcW w:w="907" w:type="dxa"/>
          </w:tcPr>
          <w:p w14:paraId="1854160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8D46AE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1F90CB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803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540367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2.临床试验资料保存是否符合要求</w:t>
            </w:r>
          </w:p>
        </w:tc>
        <w:tc>
          <w:tcPr>
            <w:tcW w:w="907" w:type="dxa"/>
          </w:tcPr>
          <w:p w14:paraId="4631965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C8CE7F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2154B86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0761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9CD721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二、试验进度</w:t>
            </w:r>
          </w:p>
        </w:tc>
        <w:tc>
          <w:tcPr>
            <w:tcW w:w="4563" w:type="dxa"/>
            <w:gridSpan w:val="3"/>
          </w:tcPr>
          <w:p w14:paraId="01D04BB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筛选</w:t>
            </w:r>
            <w:r>
              <w:rPr>
                <w:rFonts w:hint="eastAsia" w:ascii="Times New Roman" w:hAnsi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>例，入组</w:t>
            </w:r>
            <w:r>
              <w:rPr>
                <w:rFonts w:hint="eastAsia" w:ascii="Times New Roman" w:hAnsi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>例，完成</w:t>
            </w:r>
            <w:r>
              <w:rPr>
                <w:rFonts w:hint="eastAsia" w:ascii="Times New Roman" w:hAnsi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>例，退出</w:t>
            </w:r>
            <w:r>
              <w:rPr>
                <w:rFonts w:hint="eastAsia" w:ascii="Times New Roman" w:hAnsi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>例</w:t>
            </w:r>
          </w:p>
        </w:tc>
      </w:tr>
      <w:tr w14:paraId="0DA1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5AF6249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三、知情同意书</w:t>
            </w:r>
          </w:p>
        </w:tc>
      </w:tr>
      <w:tr w14:paraId="4214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6B9A751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1.是否所有筛选受试者都签署了知情同意书</w:t>
            </w:r>
          </w:p>
        </w:tc>
        <w:tc>
          <w:tcPr>
            <w:tcW w:w="907" w:type="dxa"/>
          </w:tcPr>
          <w:p w14:paraId="12ED7035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2586D8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2562E2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7C1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C987778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2.新版本知情同意书是否及时签署</w:t>
            </w:r>
          </w:p>
        </w:tc>
        <w:tc>
          <w:tcPr>
            <w:tcW w:w="907" w:type="dxa"/>
          </w:tcPr>
          <w:p w14:paraId="734CC86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8D38F0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2812952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1FC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08697FB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3.是否为受试者/监护人/公正见证人签字、签日期（非受试者本人签署是否在病历中有相关原因的记录）</w:t>
            </w:r>
          </w:p>
        </w:tc>
        <w:tc>
          <w:tcPr>
            <w:tcW w:w="907" w:type="dxa"/>
          </w:tcPr>
          <w:p w14:paraId="550BB5D9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0704BE0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0F87C9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0DC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C497F77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4.知情同意书签字日期是否在筛选前</w:t>
            </w:r>
          </w:p>
        </w:tc>
        <w:tc>
          <w:tcPr>
            <w:tcW w:w="907" w:type="dxa"/>
          </w:tcPr>
          <w:p w14:paraId="269AC11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097E4629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1E1657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76D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550B53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5.研究者签字日期是否与受试者签字日期相符</w:t>
            </w:r>
          </w:p>
        </w:tc>
        <w:tc>
          <w:tcPr>
            <w:tcW w:w="907" w:type="dxa"/>
          </w:tcPr>
          <w:p w14:paraId="378C8CB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10C3BA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6BF7D92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B69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77A41C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6.是否有研究者、伦理委员会和受试者的联系方式</w:t>
            </w:r>
          </w:p>
        </w:tc>
        <w:tc>
          <w:tcPr>
            <w:tcW w:w="907" w:type="dxa"/>
          </w:tcPr>
          <w:p w14:paraId="35346E0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14E8FF2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47F08A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0FA2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233D9667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7.知情同意书签署修改是否规范</w:t>
            </w:r>
          </w:p>
        </w:tc>
        <w:tc>
          <w:tcPr>
            <w:tcW w:w="907" w:type="dxa"/>
          </w:tcPr>
          <w:p w14:paraId="0CC7C37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5B39138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1A5F71F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280A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1B5953C7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8.知情同意书是否交给受试者</w:t>
            </w:r>
          </w:p>
        </w:tc>
        <w:tc>
          <w:tcPr>
            <w:tcW w:w="907" w:type="dxa"/>
          </w:tcPr>
          <w:p w14:paraId="2E981E2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449D4311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77CE0D9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4B99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0B02ACA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四、方案执行</w:t>
            </w:r>
          </w:p>
        </w:tc>
      </w:tr>
      <w:tr w14:paraId="426D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859642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1.研究者执业地点是否为延安大学咸阳医院</w:t>
            </w:r>
          </w:p>
        </w:tc>
        <w:tc>
          <w:tcPr>
            <w:tcW w:w="907" w:type="dxa"/>
          </w:tcPr>
          <w:p w14:paraId="3942F97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3E0F4B8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634B30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0D2A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008165FB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2.研究者是否均接受过G</w:t>
            </w:r>
            <w:r>
              <w:rPr>
                <w:rFonts w:ascii="Times New Roman" w:hAnsi="Times New Roman"/>
                <w:szCs w:val="21"/>
              </w:rPr>
              <w:t>CP</w:t>
            </w:r>
            <w:r>
              <w:rPr>
                <w:rFonts w:hint="eastAsia" w:ascii="Times New Roman" w:hAnsi="Times New Roman"/>
                <w:szCs w:val="21"/>
              </w:rPr>
              <w:t>培训及P</w:t>
            </w:r>
            <w:r>
              <w:rPr>
                <w:rFonts w:ascii="Times New Roman" w:hAnsi="Times New Roman"/>
                <w:szCs w:val="21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t>授权</w:t>
            </w:r>
          </w:p>
        </w:tc>
        <w:tc>
          <w:tcPr>
            <w:tcW w:w="907" w:type="dxa"/>
          </w:tcPr>
          <w:p w14:paraId="5FBA457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1FFF744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D66D98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DA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3E0F07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3.是否有方案培训记录</w:t>
            </w:r>
          </w:p>
        </w:tc>
        <w:tc>
          <w:tcPr>
            <w:tcW w:w="907" w:type="dxa"/>
          </w:tcPr>
          <w:p w14:paraId="41BD581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CF8244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624026F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FF3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35DD91E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4.是否有受试者鉴认代码表</w:t>
            </w:r>
          </w:p>
        </w:tc>
        <w:tc>
          <w:tcPr>
            <w:tcW w:w="907" w:type="dxa"/>
          </w:tcPr>
          <w:p w14:paraId="1D56F4B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5CA5786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6F0939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E50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51420F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5.是否有受试者筛选入选表</w:t>
            </w:r>
          </w:p>
        </w:tc>
        <w:tc>
          <w:tcPr>
            <w:tcW w:w="907" w:type="dxa"/>
          </w:tcPr>
          <w:p w14:paraId="49EE720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3641A1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03C79F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24C8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1C485CC7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6.是否所有入组受试者都符合入排标准</w:t>
            </w:r>
          </w:p>
        </w:tc>
        <w:tc>
          <w:tcPr>
            <w:tcW w:w="907" w:type="dxa"/>
          </w:tcPr>
          <w:p w14:paraId="3C1D614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4C7308F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5D8A83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48C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CAE09BD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7.是否所有入组受试者都按方案执行治疗</w:t>
            </w:r>
          </w:p>
        </w:tc>
        <w:tc>
          <w:tcPr>
            <w:tcW w:w="907" w:type="dxa"/>
          </w:tcPr>
          <w:p w14:paraId="6EE6B18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F9C634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3462D4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77F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53" w:type="dxa"/>
          </w:tcPr>
          <w:p w14:paraId="3BDE9C57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8.是否使用禁用药或禁用非药物治疗</w:t>
            </w:r>
          </w:p>
        </w:tc>
        <w:tc>
          <w:tcPr>
            <w:tcW w:w="907" w:type="dxa"/>
          </w:tcPr>
          <w:p w14:paraId="7F07178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360C8DD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2B16D7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4243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03BE09B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9.方案中规定的随访及检查是否遗漏</w:t>
            </w:r>
          </w:p>
        </w:tc>
        <w:tc>
          <w:tcPr>
            <w:tcW w:w="907" w:type="dxa"/>
          </w:tcPr>
          <w:p w14:paraId="4F297DD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408A359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62B4C80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FCC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6C1E499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10.方案偏离事件是否及时发现、处理并上报</w:t>
            </w:r>
          </w:p>
        </w:tc>
        <w:tc>
          <w:tcPr>
            <w:tcW w:w="907" w:type="dxa"/>
          </w:tcPr>
          <w:p w14:paraId="5A70B7A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584B4C65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31D0E7B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0A47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610855A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五、数据溯源</w:t>
            </w:r>
          </w:p>
        </w:tc>
      </w:tr>
      <w:tr w14:paraId="084C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1AA784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1.原始病历是否及时、规范书写</w:t>
            </w:r>
          </w:p>
        </w:tc>
        <w:tc>
          <w:tcPr>
            <w:tcW w:w="907" w:type="dxa"/>
          </w:tcPr>
          <w:p w14:paraId="0BD521B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0BEE49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14943071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D5E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64E150B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2.检查报告单是否完整并签字</w:t>
            </w:r>
          </w:p>
        </w:tc>
        <w:tc>
          <w:tcPr>
            <w:tcW w:w="907" w:type="dxa"/>
          </w:tcPr>
          <w:p w14:paraId="5FF6B81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228EEA0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786EB93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2FF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0836877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3.检查报告异常结果研究者是否判断临床意义，异常有临床意义结果是否记录A</w:t>
            </w:r>
            <w:r>
              <w:rPr>
                <w:rFonts w:ascii="Times New Roman" w:hAnsi="Times New Roman"/>
                <w:szCs w:val="21"/>
              </w:rPr>
              <w:t>E</w:t>
            </w:r>
            <w:r>
              <w:rPr>
                <w:rFonts w:hint="eastAsia" w:ascii="Times New Roman" w:hAnsi="Times New Roman"/>
                <w:szCs w:val="21"/>
              </w:rPr>
              <w:t>/病史</w:t>
            </w:r>
          </w:p>
        </w:tc>
        <w:tc>
          <w:tcPr>
            <w:tcW w:w="907" w:type="dxa"/>
          </w:tcPr>
          <w:p w14:paraId="20C5B66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2D8668C5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7CFEB11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2F6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3A16EB6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4.检查日期是否在访视窗内</w:t>
            </w:r>
          </w:p>
        </w:tc>
        <w:tc>
          <w:tcPr>
            <w:tcW w:w="907" w:type="dxa"/>
          </w:tcPr>
          <w:p w14:paraId="19D9EE6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543676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727285F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4CCC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2396D60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CRF</w:t>
            </w:r>
            <w:r>
              <w:rPr>
                <w:rFonts w:hint="eastAsia" w:ascii="Times New Roman" w:hAnsi="Times New Roman"/>
                <w:szCs w:val="21"/>
              </w:rPr>
              <w:t>与原始病历、检查报告结果是否一致并且所有内容可溯源</w:t>
            </w:r>
          </w:p>
        </w:tc>
        <w:tc>
          <w:tcPr>
            <w:tcW w:w="907" w:type="dxa"/>
          </w:tcPr>
          <w:p w14:paraId="47BE122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567CFEF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9BE4A7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057A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343300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6.</w:t>
            </w:r>
            <w:r>
              <w:rPr>
                <w:rFonts w:ascii="Times New Roman" w:hAnsi="Times New Roman"/>
                <w:szCs w:val="21"/>
              </w:rPr>
              <w:t>CRF</w:t>
            </w:r>
            <w:r>
              <w:rPr>
                <w:rFonts w:hint="eastAsia" w:ascii="Times New Roman" w:hAnsi="Times New Roman"/>
                <w:szCs w:val="21"/>
              </w:rPr>
              <w:t>记录是否及时、准确、完整、规范</w:t>
            </w:r>
          </w:p>
        </w:tc>
        <w:tc>
          <w:tcPr>
            <w:tcW w:w="907" w:type="dxa"/>
          </w:tcPr>
          <w:p w14:paraId="754EB679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06B80EB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2200CC3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CCF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2706147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六、试验用器械管理</w:t>
            </w:r>
          </w:p>
        </w:tc>
        <w:tc>
          <w:tcPr>
            <w:tcW w:w="907" w:type="dxa"/>
          </w:tcPr>
          <w:p w14:paraId="3D48716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E928C1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C50EDB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2AD7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53" w:type="dxa"/>
          </w:tcPr>
          <w:p w14:paraId="7B7FC437">
            <w:pPr>
              <w:rPr>
                <w:rFonts w:ascii="Times New Roman" w:hAnsi="Times New Roman" w:cstheme="minorBidi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4"/>
              </w:rPr>
              <w:t>试验用器械</w:t>
            </w:r>
            <w:r>
              <w:rPr>
                <w:rFonts w:hint="eastAsia" w:ascii="Times New Roman" w:hAnsi="Times New Roman"/>
                <w:szCs w:val="21"/>
              </w:rPr>
              <w:t>是否专人、专柜、专锁、专用管理</w:t>
            </w:r>
          </w:p>
        </w:tc>
        <w:tc>
          <w:tcPr>
            <w:tcW w:w="907" w:type="dxa"/>
          </w:tcPr>
          <w:p w14:paraId="6E169DD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225012B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73C4E15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1D9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1DB7F40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2.医疗器械管理人员是否经过培训并授权</w:t>
            </w:r>
          </w:p>
        </w:tc>
        <w:tc>
          <w:tcPr>
            <w:tcW w:w="907" w:type="dxa"/>
          </w:tcPr>
          <w:p w14:paraId="214D04E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23A90D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71612E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30D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DF6CE5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3.是否有各批次医疗器械交接记录</w:t>
            </w:r>
          </w:p>
        </w:tc>
        <w:tc>
          <w:tcPr>
            <w:tcW w:w="907" w:type="dxa"/>
          </w:tcPr>
          <w:p w14:paraId="70F4A3A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0540B7A9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76EC8ED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07F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06C5B088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4.医疗器械交接记录是否记录详细（医疗器械名称、数量、批号、有效期、保存条件等）</w:t>
            </w:r>
          </w:p>
        </w:tc>
        <w:tc>
          <w:tcPr>
            <w:tcW w:w="907" w:type="dxa"/>
          </w:tcPr>
          <w:p w14:paraId="2E9C79E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B912A7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1668DE6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C28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8C5B70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5.医疗器械交接是否为项目组授权人员与申办者交接</w:t>
            </w:r>
          </w:p>
        </w:tc>
        <w:tc>
          <w:tcPr>
            <w:tcW w:w="907" w:type="dxa"/>
          </w:tcPr>
          <w:p w14:paraId="3538847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1CC8B88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7A36DAF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EE8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92A23B8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6.是否有各批次医疗器械检测报告</w:t>
            </w:r>
          </w:p>
        </w:tc>
        <w:tc>
          <w:tcPr>
            <w:tcW w:w="907" w:type="dxa"/>
          </w:tcPr>
          <w:p w14:paraId="172DE2E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224F04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1429581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238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DE71042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7.是否有医疗器械温湿度记录并记录规范</w:t>
            </w:r>
          </w:p>
        </w:tc>
        <w:tc>
          <w:tcPr>
            <w:tcW w:w="907" w:type="dxa"/>
          </w:tcPr>
          <w:p w14:paraId="70AF7AA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269A351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80D380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19E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138102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8.医疗器械保存条件是否符合方案要求</w:t>
            </w:r>
          </w:p>
        </w:tc>
        <w:tc>
          <w:tcPr>
            <w:tcW w:w="907" w:type="dxa"/>
          </w:tcPr>
          <w:p w14:paraId="11425F6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1294968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BC45611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B1E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4ACAA07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9.医疗器械发放回收登记表是否记录及时、完整、规范</w:t>
            </w:r>
          </w:p>
        </w:tc>
        <w:tc>
          <w:tcPr>
            <w:tcW w:w="907" w:type="dxa"/>
          </w:tcPr>
          <w:p w14:paraId="209E84A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39064F4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8459E3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7AA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1144527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10.医疗器械发放回收记录有无发放人和接收人签字</w:t>
            </w:r>
          </w:p>
        </w:tc>
        <w:tc>
          <w:tcPr>
            <w:tcW w:w="907" w:type="dxa"/>
          </w:tcPr>
          <w:p w14:paraId="033A16F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E36DFC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6130356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F88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CD16F3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11.医疗器械发放（数量、时间等）是否符合方案</w:t>
            </w:r>
          </w:p>
        </w:tc>
        <w:tc>
          <w:tcPr>
            <w:tcW w:w="907" w:type="dxa"/>
          </w:tcPr>
          <w:p w14:paraId="2D99B61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59D45C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B68EC1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C01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2CCA173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12.医疗器械接收、保存、发放、使用、回收原始记录与源文件（如门（急）诊病历、住院病历、受试者日记卡、护理记录单等）的数量是否一致</w:t>
            </w:r>
          </w:p>
        </w:tc>
        <w:tc>
          <w:tcPr>
            <w:tcW w:w="907" w:type="dxa"/>
          </w:tcPr>
          <w:p w14:paraId="4E754E2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50BC3F3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EE76B7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02A6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1A1E025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13.医疗器械是否在有效期内</w:t>
            </w:r>
          </w:p>
        </w:tc>
        <w:tc>
          <w:tcPr>
            <w:tcW w:w="907" w:type="dxa"/>
          </w:tcPr>
          <w:p w14:paraId="7582AFA9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48BD43A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0184F7A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735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5D4E6FF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14.医疗器械是否包装、标识等是否符合规定</w:t>
            </w:r>
          </w:p>
        </w:tc>
        <w:tc>
          <w:tcPr>
            <w:tcW w:w="907" w:type="dxa"/>
          </w:tcPr>
          <w:p w14:paraId="0489A4A0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27ACA34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5AE696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55A5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02DF8B2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七、生物样本管理</w:t>
            </w:r>
          </w:p>
        </w:tc>
      </w:tr>
      <w:tr w14:paraId="6FEB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3B2A637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1.生物样本采集、预处理是否有原始记录并有操作人签字</w:t>
            </w:r>
          </w:p>
        </w:tc>
        <w:tc>
          <w:tcPr>
            <w:tcW w:w="907" w:type="dxa"/>
          </w:tcPr>
          <w:p w14:paraId="3D410B81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32462F7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209CAEC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02EB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3E7980C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2.生物样本采集时间、处理方法是否与方案要求一致</w:t>
            </w:r>
          </w:p>
        </w:tc>
        <w:tc>
          <w:tcPr>
            <w:tcW w:w="907" w:type="dxa"/>
          </w:tcPr>
          <w:p w14:paraId="00027DCB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5F6191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2D7BB7B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AF2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53" w:type="dxa"/>
          </w:tcPr>
          <w:p w14:paraId="032CA8B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3.生物样本保存是否符合方案要求有原始记录并签字</w:t>
            </w:r>
          </w:p>
        </w:tc>
        <w:tc>
          <w:tcPr>
            <w:tcW w:w="907" w:type="dxa"/>
          </w:tcPr>
          <w:p w14:paraId="23CC2C5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300AC64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74A5924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D99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2C72A23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4.生物样本运输是否有运输单，运输数量与采集数量一致并签字</w:t>
            </w:r>
          </w:p>
        </w:tc>
        <w:tc>
          <w:tcPr>
            <w:tcW w:w="907" w:type="dxa"/>
          </w:tcPr>
          <w:p w14:paraId="722076A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55197B1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33718C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873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65596F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5.生物样本保存、转运过程温度是否符合中心实验室手册要求</w:t>
            </w:r>
          </w:p>
        </w:tc>
        <w:tc>
          <w:tcPr>
            <w:tcW w:w="907" w:type="dxa"/>
          </w:tcPr>
          <w:p w14:paraId="048DB27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4C590D5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2D14241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C89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04E51CE1">
            <w:pPr>
              <w:jc w:val="lef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八、A</w:t>
            </w:r>
            <w:r>
              <w:rPr>
                <w:rFonts w:ascii="Times New Roman" w:hAnsi="Times New Roman"/>
                <w:szCs w:val="21"/>
              </w:rPr>
              <w:t>E</w:t>
            </w:r>
            <w:r>
              <w:rPr>
                <w:rFonts w:hint="eastAsia" w:ascii="Times New Roman" w:hAnsi="Times New Roman"/>
                <w:szCs w:val="21"/>
              </w:rPr>
              <w:t>、S</w:t>
            </w:r>
            <w:r>
              <w:rPr>
                <w:rFonts w:ascii="Times New Roman" w:hAnsi="Times New Roman"/>
                <w:szCs w:val="21"/>
              </w:rPr>
              <w:t>AE</w:t>
            </w:r>
            <w:r>
              <w:rPr>
                <w:rFonts w:hint="eastAsia" w:ascii="Times New Roman" w:hAnsi="Times New Roman"/>
                <w:szCs w:val="21"/>
              </w:rPr>
              <w:t>及器械缺陷</w:t>
            </w:r>
          </w:p>
        </w:tc>
      </w:tr>
      <w:tr w14:paraId="3439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3896079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1.是否发生A</w:t>
            </w:r>
            <w:r>
              <w:rPr>
                <w:rFonts w:ascii="Times New Roman" w:hAnsi="Times New Roman"/>
                <w:szCs w:val="21"/>
              </w:rPr>
              <w:t>E</w:t>
            </w:r>
          </w:p>
        </w:tc>
        <w:tc>
          <w:tcPr>
            <w:tcW w:w="907" w:type="dxa"/>
          </w:tcPr>
          <w:p w14:paraId="0765E25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0EC6B86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218252C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4B26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9F654E1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AE</w:t>
            </w:r>
            <w:r>
              <w:rPr>
                <w:rFonts w:hint="eastAsia" w:ascii="Times New Roman" w:hAnsi="Times New Roman"/>
                <w:szCs w:val="21"/>
              </w:rPr>
              <w:t>是否及时处理、记录规范并随访至正常或缓解</w:t>
            </w:r>
          </w:p>
        </w:tc>
        <w:tc>
          <w:tcPr>
            <w:tcW w:w="907" w:type="dxa"/>
          </w:tcPr>
          <w:p w14:paraId="54C35E3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61C2799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68C01F5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3F3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42FB531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3.是否发生S</w:t>
            </w:r>
            <w:r>
              <w:rPr>
                <w:rFonts w:ascii="Times New Roman" w:hAnsi="Times New Roman"/>
                <w:szCs w:val="21"/>
              </w:rPr>
              <w:t>AE</w:t>
            </w:r>
          </w:p>
        </w:tc>
        <w:tc>
          <w:tcPr>
            <w:tcW w:w="907" w:type="dxa"/>
          </w:tcPr>
          <w:p w14:paraId="09BD257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3BC374F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7CE81A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689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183185A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hint="eastAsia" w:ascii="Times New Roman" w:hAnsi="Times New Roman"/>
                <w:szCs w:val="21"/>
              </w:rPr>
              <w:t>是否记录及时、记录并按规定上报</w:t>
            </w:r>
          </w:p>
        </w:tc>
        <w:tc>
          <w:tcPr>
            <w:tcW w:w="907" w:type="dxa"/>
          </w:tcPr>
          <w:p w14:paraId="6B1AB669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4257CCF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5C69251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F75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42940F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hint="eastAsia" w:ascii="Times New Roman" w:hAnsi="Times New Roman"/>
                <w:szCs w:val="21"/>
              </w:rPr>
              <w:t>报告首次、随访、总结报告是否齐全</w:t>
            </w:r>
          </w:p>
        </w:tc>
        <w:tc>
          <w:tcPr>
            <w:tcW w:w="907" w:type="dxa"/>
          </w:tcPr>
          <w:p w14:paraId="1796EA85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09F2011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2BD2556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7F91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3C29C47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6.</w:t>
            </w: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hint="eastAsia" w:ascii="Times New Roman" w:hAnsi="Times New Roman"/>
                <w:szCs w:val="21"/>
              </w:rPr>
              <w:t>处理和报告记录是否与原始病历一致</w:t>
            </w:r>
          </w:p>
        </w:tc>
        <w:tc>
          <w:tcPr>
            <w:tcW w:w="907" w:type="dxa"/>
          </w:tcPr>
          <w:p w14:paraId="57F9533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05CB684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39372BD5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68A9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6EC366B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7.是否发生器械缺陷</w:t>
            </w:r>
          </w:p>
        </w:tc>
        <w:tc>
          <w:tcPr>
            <w:tcW w:w="907" w:type="dxa"/>
          </w:tcPr>
          <w:p w14:paraId="5EF0935E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4E52579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47F6F88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3FCF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069C9309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8.器械缺陷是否记录及时、记录并按规定上报</w:t>
            </w:r>
          </w:p>
        </w:tc>
        <w:tc>
          <w:tcPr>
            <w:tcW w:w="907" w:type="dxa"/>
          </w:tcPr>
          <w:p w14:paraId="3FC18355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DD81D2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66E37A18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483C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3" w:type="dxa"/>
          </w:tcPr>
          <w:p w14:paraId="775353B2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9.器械缺陷是否导致AE/SAE</w:t>
            </w:r>
          </w:p>
        </w:tc>
        <w:tc>
          <w:tcPr>
            <w:tcW w:w="907" w:type="dxa"/>
          </w:tcPr>
          <w:p w14:paraId="52BED58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</w:tcPr>
          <w:p w14:paraId="7E11FA8C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</w:tcPr>
          <w:p w14:paraId="12C5C5A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2E5F6FD2">
      <w:pPr>
        <w:jc w:val="left"/>
        <w:rPr>
          <w:rFonts w:ascii="Times New Roman" w:hAnsi="Times New Roman"/>
          <w:szCs w:val="24"/>
        </w:rPr>
      </w:pPr>
    </w:p>
    <w:p w14:paraId="552B361C">
      <w:pPr>
        <w:jc w:val="left"/>
        <w:rPr>
          <w:rFonts w:ascii="Times New Roman" w:hAnsi="Times New Roman"/>
          <w:szCs w:val="24"/>
        </w:rPr>
      </w:pPr>
    </w:p>
    <w:p w14:paraId="79A29ED6">
      <w:pPr>
        <w:jc w:val="left"/>
        <w:rPr>
          <w:rFonts w:ascii="Times New Roman" w:hAnsi="Times New Roman"/>
          <w:szCs w:val="24"/>
        </w:rPr>
      </w:pPr>
    </w:p>
    <w:p w14:paraId="4AFC1913">
      <w:pPr>
        <w:jc w:val="left"/>
        <w:rPr>
          <w:rFonts w:ascii="Times New Roman" w:hAnsi="Times New Roman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38EE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16" w:type="dxa"/>
          </w:tcPr>
          <w:p w14:paraId="66172C48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以上检查问题和其他发现问题汇总：</w:t>
            </w:r>
          </w:p>
        </w:tc>
      </w:tr>
    </w:tbl>
    <w:p w14:paraId="1B7C003E">
      <w:pPr>
        <w:jc w:val="left"/>
        <w:rPr>
          <w:rFonts w:ascii="Times New Roman" w:hAnsi="Times New Roman"/>
          <w:szCs w:val="24"/>
        </w:rPr>
      </w:pPr>
    </w:p>
    <w:p w14:paraId="648B6EC6">
      <w:pPr>
        <w:jc w:val="left"/>
        <w:rPr>
          <w:rFonts w:ascii="Times New Roman" w:hAnsi="Times New Roman"/>
          <w:szCs w:val="24"/>
        </w:rPr>
      </w:pPr>
    </w:p>
    <w:p w14:paraId="0D77D1B0">
      <w:pPr>
        <w:jc w:val="left"/>
        <w:rPr>
          <w:rFonts w:ascii="Times New Roman" w:hAnsi="Times New Roman"/>
          <w:szCs w:val="24"/>
        </w:rPr>
      </w:pPr>
    </w:p>
    <w:p w14:paraId="7312C3D2">
      <w:pPr>
        <w:jc w:val="left"/>
        <w:rPr>
          <w:rFonts w:ascii="Times New Roman" w:hAnsi="Times New Roman"/>
          <w:szCs w:val="24"/>
        </w:rPr>
      </w:pPr>
    </w:p>
    <w:p w14:paraId="11D87CC4">
      <w:pPr>
        <w:jc w:val="left"/>
        <w:rPr>
          <w:rFonts w:ascii="Times New Roman" w:hAnsi="Times New Roman"/>
          <w:szCs w:val="24"/>
        </w:rPr>
      </w:pPr>
    </w:p>
    <w:p w14:paraId="4693D0CD">
      <w:pPr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请项目研究团队相关人员在15个工作日内对以上问题进行整改！</w:t>
      </w:r>
    </w:p>
    <w:p w14:paraId="69D39AE2">
      <w:pPr>
        <w:jc w:val="left"/>
        <w:rPr>
          <w:rFonts w:ascii="Times New Roman" w:hAnsi="Times New Roman"/>
          <w:szCs w:val="24"/>
        </w:rPr>
      </w:pPr>
    </w:p>
    <w:p w14:paraId="3C3A7FAC">
      <w:pPr>
        <w:jc w:val="left"/>
        <w:rPr>
          <w:rFonts w:ascii="Times New Roman" w:hAnsi="Times New Roman"/>
          <w:szCs w:val="24"/>
        </w:rPr>
      </w:pPr>
    </w:p>
    <w:p w14:paraId="68EC53E7">
      <w:pPr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项目组质量管理员签字：                          主要研究者签字：</w:t>
      </w:r>
    </w:p>
    <w:p w14:paraId="7864E027">
      <w:pPr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日  期：                                        日  期：</w:t>
      </w:r>
    </w:p>
    <w:p w14:paraId="75FD49F0">
      <w:pPr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4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4D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41A1">
    <w:pPr>
      <w:pStyle w:val="3"/>
      <w:rPr>
        <w:sz w:val="21"/>
        <w:szCs w:val="21"/>
      </w:rPr>
    </w:pPr>
  </w:p>
  <w:p w14:paraId="481FBE90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JG-SOP-08-2</w:t>
    </w:r>
    <w:r>
      <w:rPr>
        <w:sz w:val="21"/>
        <w:szCs w:val="21"/>
      </w:rPr>
      <w:t>.</w:t>
    </w:r>
    <w:r>
      <w:rPr>
        <w:rFonts w:hint="eastAsia"/>
        <w:sz w:val="21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815219"/>
    <w:rsid w:val="000B2B31"/>
    <w:rsid w:val="000D209B"/>
    <w:rsid w:val="001D62D0"/>
    <w:rsid w:val="00266B09"/>
    <w:rsid w:val="002D63A3"/>
    <w:rsid w:val="00362948"/>
    <w:rsid w:val="006E6666"/>
    <w:rsid w:val="00732428"/>
    <w:rsid w:val="007832ED"/>
    <w:rsid w:val="007F731F"/>
    <w:rsid w:val="00815219"/>
    <w:rsid w:val="00AD7FA3"/>
    <w:rsid w:val="00BC08CB"/>
    <w:rsid w:val="00C2602E"/>
    <w:rsid w:val="00C52592"/>
    <w:rsid w:val="00E26FCA"/>
    <w:rsid w:val="0A072A97"/>
    <w:rsid w:val="0E406B60"/>
    <w:rsid w:val="10E90E12"/>
    <w:rsid w:val="17EA3B48"/>
    <w:rsid w:val="1B2724FD"/>
    <w:rsid w:val="1DF86E83"/>
    <w:rsid w:val="20BF732B"/>
    <w:rsid w:val="23A42E0D"/>
    <w:rsid w:val="24C84C32"/>
    <w:rsid w:val="2733462C"/>
    <w:rsid w:val="2EF43AF7"/>
    <w:rsid w:val="314B1D45"/>
    <w:rsid w:val="31716D4D"/>
    <w:rsid w:val="33DC4CC7"/>
    <w:rsid w:val="36D725B5"/>
    <w:rsid w:val="39116BA8"/>
    <w:rsid w:val="3D25464B"/>
    <w:rsid w:val="43D94157"/>
    <w:rsid w:val="45D408F7"/>
    <w:rsid w:val="46F5009C"/>
    <w:rsid w:val="479A1117"/>
    <w:rsid w:val="498303AB"/>
    <w:rsid w:val="4B087C26"/>
    <w:rsid w:val="4F41356A"/>
    <w:rsid w:val="516E671D"/>
    <w:rsid w:val="52D32428"/>
    <w:rsid w:val="54F6433D"/>
    <w:rsid w:val="62C27B96"/>
    <w:rsid w:val="64C64A2B"/>
    <w:rsid w:val="6C4C296D"/>
    <w:rsid w:val="7E50302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7379</Words>
  <Characters>7931</Characters>
  <Lines>66</Lines>
  <Paragraphs>18</Paragraphs>
  <TotalTime>10</TotalTime>
  <ScaleCrop>false</ScaleCrop>
  <LinksUpToDate>false</LinksUpToDate>
  <CharactersWithSpaces>8310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hzj</cp:lastModifiedBy>
  <cp:lastPrinted>2024-08-09T01:46:00Z</cp:lastPrinted>
  <dcterms:modified xsi:type="dcterms:W3CDTF">2024-08-09T02:34:08Z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FEBACE78A109412F8BF48B7848B9BDD1_13</vt:lpwstr>
  </property>
</Properties>
</file>