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1" w:name="_GoBack"/>
      <w:bookmarkEnd w:id="1"/>
      <w:bookmarkStart w:id="0" w:name="OLE_LINK23"/>
      <w:r>
        <w:rPr>
          <w:rFonts w:hint="eastAsia"/>
          <w:sz w:val="28"/>
          <w:szCs w:val="28"/>
        </w:rPr>
        <w:t>试验用药品销毁授权书</w:t>
      </w:r>
    </w:p>
    <w:bookmarkEnd w:id="0"/>
    <w:p>
      <w:r>
        <w:rPr>
          <w:rFonts w:hint="eastAsia"/>
        </w:rPr>
        <w:t>兹</w:t>
      </w:r>
      <w:r>
        <w:t>XXX</w:t>
      </w:r>
      <w:r>
        <w:rPr>
          <w:rFonts w:hint="eastAsia"/>
        </w:rPr>
        <w:t>公司，授权延安大学咸阳医院销毁</w:t>
      </w:r>
      <w:r>
        <w:t>XXX</w:t>
      </w:r>
      <w:r>
        <w:rPr>
          <w:rFonts w:hint="eastAsia"/>
        </w:rPr>
        <w:t>临床试验项目的试验用药品一批。</w:t>
      </w:r>
    </w:p>
    <w:p>
      <w:r>
        <w:rPr>
          <w:rFonts w:hint="eastAsia"/>
        </w:rPr>
        <w:t>详细如下：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019"/>
        <w:gridCol w:w="1821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药物名称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药物编号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highlight w:val="red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59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106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销毁数量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1068" w:type="pct"/>
            <w:vAlign w:val="center"/>
          </w:tcPr>
          <w:p>
            <w:pPr>
              <w:jc w:val="center"/>
            </w:pP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1068" w:type="pct"/>
            <w:vAlign w:val="center"/>
          </w:tcPr>
          <w:p>
            <w:pPr>
              <w:jc w:val="center"/>
            </w:pP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1068" w:type="pct"/>
            <w:vAlign w:val="center"/>
          </w:tcPr>
          <w:p>
            <w:pPr>
              <w:jc w:val="center"/>
            </w:pP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1068" w:type="pct"/>
            <w:vAlign w:val="center"/>
          </w:tcPr>
          <w:p>
            <w:pPr>
              <w:jc w:val="center"/>
            </w:pP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1068" w:type="pct"/>
            <w:vAlign w:val="center"/>
          </w:tcPr>
          <w:p>
            <w:pPr>
              <w:jc w:val="center"/>
            </w:pP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1068" w:type="pct"/>
            <w:vAlign w:val="center"/>
          </w:tcPr>
          <w:p>
            <w:pPr>
              <w:jc w:val="center"/>
            </w:pP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833" w:type="pct"/>
            <w:vAlign w:val="center"/>
          </w:tcPr>
          <w:p>
            <w:pPr>
              <w:jc w:val="center"/>
            </w:pPr>
          </w:p>
        </w:tc>
        <w:tc>
          <w:tcPr>
            <w:tcW w:w="598" w:type="pct"/>
            <w:vAlign w:val="center"/>
          </w:tcPr>
          <w:p>
            <w:pPr>
              <w:jc w:val="center"/>
            </w:pPr>
          </w:p>
        </w:tc>
        <w:tc>
          <w:tcPr>
            <w:tcW w:w="1068" w:type="pct"/>
            <w:vAlign w:val="center"/>
          </w:tcPr>
          <w:p>
            <w:pPr>
              <w:jc w:val="center"/>
            </w:pPr>
          </w:p>
        </w:tc>
        <w:tc>
          <w:tcPr>
            <w:tcW w:w="834" w:type="pct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特此授权。</w:t>
      </w:r>
    </w:p>
    <w:p>
      <w:pPr>
        <w:spacing w:line="360" w:lineRule="auto"/>
      </w:pPr>
      <w:r>
        <w:rPr>
          <w:rFonts w:hint="eastAsia"/>
        </w:rPr>
        <w:t>授权方：</w:t>
      </w:r>
    </w:p>
    <w:p>
      <w:pPr>
        <w:spacing w:line="360" w:lineRule="auto"/>
      </w:pPr>
      <w:r>
        <w:rPr>
          <w:rFonts w:hint="eastAsia"/>
        </w:rPr>
        <w:t>被授权方：</w:t>
      </w:r>
    </w:p>
    <w:p>
      <w:pPr>
        <w:spacing w:line="360" w:lineRule="auto"/>
      </w:pPr>
      <w:r>
        <w:rPr>
          <w:rFonts w:hint="eastAsia"/>
        </w:rPr>
        <w:t>授权时间：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  <w:sz w:val="21"/>
        <w:szCs w:val="21"/>
      </w:rPr>
      <w:t>延安大学咸阳医院国家药物临床试验机构                      YDXY-JG-SOP-028-3.0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7CA52EBE"/>
    <w:rsid w:val="7CA5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2024-07-08T09:58:00Z</dcterms:created>
  <dc:creator>FD</dc:creator>
  <cp:lastModifiedBy>FD</cp:lastModifiedBy>
  <dcterms:modified xsi:type="dcterms:W3CDTF">2024-07-08T09:59:26Z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10445E9EF5254EF6BE3343DF2EEA981B_11</vt:lpwstr>
  </property>
</Properties>
</file>