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机构药物临床试验SOP</w:t>
      </w:r>
    </w:p>
    <w:tbl>
      <w:tblPr>
        <w:tblStyle w:val="8"/>
        <w:tblpPr w:leftFromText="180" w:rightFromText="180" w:vertAnchor="page" w:horzAnchor="page" w:tblpX="1837" w:tblpY="2133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62"/>
        <w:gridCol w:w="1657"/>
        <w:gridCol w:w="1417"/>
        <w:gridCol w:w="14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384" w:type="dxa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8"/>
                <w:szCs w:val="28"/>
              </w:rPr>
              <w:t>题  目</w:t>
            </w:r>
          </w:p>
        </w:tc>
        <w:tc>
          <w:tcPr>
            <w:tcW w:w="7371" w:type="dxa"/>
            <w:gridSpan w:val="5"/>
          </w:tcPr>
          <w:p>
            <w:pPr>
              <w:jc w:val="center"/>
            </w:pPr>
            <w:r>
              <w:rPr>
                <w:sz w:val="28"/>
                <w:szCs w:val="28"/>
              </w:rPr>
              <w:t>临床研究协调员（CRC）工作</w:t>
            </w:r>
            <w:r>
              <w:rPr>
                <w:rFonts w:hint="eastAsia"/>
                <w:sz w:val="28"/>
                <w:szCs w:val="28"/>
              </w:rPr>
              <w:t>的SOP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84" w:type="dxa"/>
          </w:tcPr>
          <w:p>
            <w:pPr>
              <w:jc w:val="center"/>
            </w:pPr>
            <w:r>
              <w:rPr>
                <w:rFonts w:hint="eastAsia" w:ascii="Times New Roman" w:eastAsia="宋体"/>
                <w:b/>
                <w:bCs/>
                <w:sz w:val="28"/>
                <w:szCs w:val="28"/>
              </w:rPr>
              <w:t>拟定人</w:t>
            </w:r>
          </w:p>
        </w:tc>
        <w:tc>
          <w:tcPr>
            <w:tcW w:w="146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>
            <w:pPr>
              <w:jc w:val="center"/>
            </w:pPr>
            <w:r>
              <w:rPr>
                <w:rFonts w:hint="eastAsia" w:ascii="Times New Roman" w:eastAsia="宋体"/>
                <w:b/>
                <w:bCs/>
                <w:sz w:val="28"/>
                <w:szCs w:val="28"/>
              </w:rPr>
              <w:t>审核人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Times New Roman" w:eastAsia="宋体"/>
                <w:b/>
                <w:bCs/>
                <w:sz w:val="28"/>
                <w:szCs w:val="28"/>
              </w:rPr>
              <w:t>批准人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84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Times New Roman" w:eastAsia="宋体"/>
                <w:b/>
                <w:bCs/>
                <w:sz w:val="28"/>
                <w:szCs w:val="28"/>
              </w:rPr>
              <w:t>拟定时间</w:t>
            </w:r>
          </w:p>
        </w:tc>
        <w:tc>
          <w:tcPr>
            <w:tcW w:w="146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Times New Roman" w:eastAsia="宋体"/>
                <w:b/>
                <w:bCs/>
                <w:sz w:val="28"/>
                <w:szCs w:val="28"/>
              </w:rPr>
              <w:t>审核时间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Times New Roman" w:eastAsia="宋体"/>
                <w:b/>
                <w:bCs/>
                <w:sz w:val="28"/>
                <w:szCs w:val="28"/>
              </w:rPr>
              <w:t>批准时间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384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Times New Roman" w:eastAsia="宋体"/>
                <w:b/>
                <w:bCs/>
                <w:sz w:val="28"/>
                <w:szCs w:val="28"/>
              </w:rPr>
              <w:t>编</w:t>
            </w: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Times New Roman" w:eastAsia="宋体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3119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Times New Roman" w:eastAsia="宋体"/>
                <w:sz w:val="28"/>
                <w:szCs w:val="28"/>
              </w:rPr>
              <w:t>YDXY-JG-SOP-07-3.1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</w:rPr>
              <w:t>生效日期</w:t>
            </w:r>
          </w:p>
        </w:tc>
        <w:tc>
          <w:tcPr>
            <w:tcW w:w="283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384" w:type="dxa"/>
          </w:tcPr>
          <w:p>
            <w:bookmarkStart w:id="0" w:name="_GoBack" w:colFirst="1" w:colLast="5"/>
            <w:r>
              <w:rPr>
                <w:rFonts w:hint="eastAsia"/>
                <w:b/>
                <w:bCs/>
                <w:sz w:val="28"/>
                <w:szCs w:val="28"/>
              </w:rPr>
              <w:t>内  容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jc w:val="center"/>
            </w:pPr>
          </w:p>
        </w:tc>
        <w:tc>
          <w:tcPr>
            <w:tcW w:w="7371" w:type="dxa"/>
            <w:gridSpan w:val="5"/>
            <w:vAlign w:val="top"/>
          </w:tcPr>
          <w:p>
            <w:pPr>
              <w:pStyle w:val="6"/>
              <w:widowControl/>
              <w:spacing w:beforeAutospacing="0" w:afterAutospacing="0"/>
              <w:rPr>
                <w:sz w:val="28"/>
                <w:szCs w:val="28"/>
              </w:rPr>
            </w:pPr>
            <w:r>
              <w:rPr>
                <w:rStyle w:val="10"/>
                <w:rFonts w:hint="eastAsia" w:ascii="宋体" w:hAnsi="宋体" w:cs="宋体"/>
                <w:sz w:val="28"/>
                <w:szCs w:val="28"/>
              </w:rPr>
              <w:t>一、</w:t>
            </w:r>
            <w:r>
              <w:rPr>
                <w:rStyle w:val="10"/>
                <w:rFonts w:hint="eastAsia" w:ascii="宋体" w:hAnsi="宋体" w:eastAsia="宋体" w:cs="宋体"/>
                <w:sz w:val="28"/>
                <w:szCs w:val="28"/>
              </w:rPr>
              <w:t>目的</w:t>
            </w:r>
          </w:p>
          <w:p>
            <w:pPr>
              <w:pStyle w:val="6"/>
              <w:widowControl/>
              <w:spacing w:beforeAutospacing="0" w:afterAutospacing="0"/>
              <w:ind w:firstLine="480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规范CRC在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药物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临床试验中的工作职责与范围，保障受试者权益，提高研究质量。</w:t>
            </w:r>
          </w:p>
          <w:p>
            <w:pPr>
              <w:pStyle w:val="6"/>
              <w:widowControl/>
              <w:spacing w:beforeAutospacing="0" w:afterAutospacing="0"/>
              <w:rPr>
                <w:sz w:val="28"/>
                <w:szCs w:val="28"/>
              </w:rPr>
            </w:pPr>
            <w:r>
              <w:rPr>
                <w:rStyle w:val="10"/>
                <w:rFonts w:hint="eastAsia" w:ascii="宋体" w:hAnsi="宋体" w:cs="宋体"/>
                <w:sz w:val="28"/>
                <w:szCs w:val="28"/>
              </w:rPr>
              <w:t>二、</w:t>
            </w:r>
            <w:r>
              <w:rPr>
                <w:rStyle w:val="10"/>
                <w:rFonts w:hint="eastAsia" w:ascii="宋体" w:hAnsi="宋体" w:eastAsia="宋体" w:cs="宋体"/>
                <w:sz w:val="28"/>
                <w:szCs w:val="28"/>
              </w:rPr>
              <w:t>适用范围</w:t>
            </w:r>
          </w:p>
          <w:p>
            <w:pPr>
              <w:pStyle w:val="6"/>
              <w:widowControl/>
              <w:spacing w:beforeAutospacing="0" w:afterAutospacing="0"/>
              <w:ind w:firstLine="48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适用于本机构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注册类药物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临床试验。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spacing w:beforeAutospacing="0" w:afterAutospacing="0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职责</w:t>
            </w:r>
          </w:p>
          <w:p>
            <w:pPr>
              <w:pStyle w:val="6"/>
              <w:widowControl/>
              <w:spacing w:beforeAutospacing="0" w:afterAutospacing="0"/>
              <w:ind w:firstLine="480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协助研究者准备项目启动相关工作，充分了解试验方案及试验过程中需要用到的表格的填写要求、试验物资及试验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药物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保存要求、使用方法等；</w:t>
            </w:r>
          </w:p>
          <w:p>
            <w:pPr>
              <w:pStyle w:val="6"/>
              <w:widowControl/>
              <w:spacing w:beforeAutospacing="0" w:afterAutospacing="0"/>
              <w:ind w:firstLine="480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协助研究者填写CRF及进行非医疗判断性数据答疑；</w:t>
            </w:r>
          </w:p>
          <w:p>
            <w:pPr>
              <w:pStyle w:val="6"/>
              <w:widowControl/>
              <w:spacing w:beforeAutospacing="0" w:afterAutospacing="0"/>
              <w:ind w:firstLine="480"/>
              <w:rPr>
                <w:rFonts w:eastAsia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协助研究者对文档进行日常维护及管理；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</w:t>
            </w:r>
          </w:p>
          <w:p>
            <w:pPr>
              <w:pStyle w:val="6"/>
              <w:widowControl/>
              <w:spacing w:beforeAutospacing="0" w:afterAutospacing="0"/>
              <w:ind w:firstLine="480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  <w:r>
              <w:rPr>
                <w:rFonts w:hint="eastAsia" w:ascii="宋体" w:hAnsi="宋体" w:cs="宋体"/>
                <w:sz w:val="28"/>
                <w:szCs w:val="28"/>
              </w:rPr>
              <w:t>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协助研究者对相关原始数据进行查漏补缺及整理；</w:t>
            </w:r>
          </w:p>
          <w:p>
            <w:pPr>
              <w:pStyle w:val="6"/>
              <w:widowControl/>
              <w:spacing w:beforeAutospacing="0" w:afterAutospacing="0"/>
              <w:ind w:firstLine="480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4、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协助研究者进行试验物资管理、生物标本处理、影像资料刻盘等；</w:t>
            </w:r>
          </w:p>
          <w:p>
            <w:pPr>
              <w:pStyle w:val="6"/>
              <w:widowControl/>
              <w:spacing w:beforeAutospacing="0" w:afterAutospacing="0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5、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协助研究者配合监查、</w:t>
            </w:r>
            <w:r>
              <w:rPr>
                <w:rFonts w:ascii="宋体" w:hAnsi="宋体" w:eastAsia="宋体" w:cs="宋体"/>
                <w:sz w:val="28"/>
                <w:szCs w:val="28"/>
              </w:rPr>
              <w:t>稽查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和检查；</w:t>
            </w:r>
          </w:p>
          <w:p>
            <w:pPr>
              <w:pStyle w:val="6"/>
              <w:widowControl/>
              <w:spacing w:beforeAutospacing="0" w:afterAutospacing="0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6、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协助研究者进行试验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药物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管理，CRC只能参与试验器械管理，不能脱离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药物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管理员单独接收、清点、发放、回收试验器械；</w:t>
            </w:r>
          </w:p>
          <w:p>
            <w:pPr>
              <w:pStyle w:val="6"/>
              <w:widowControl/>
              <w:spacing w:beforeAutospacing="0" w:afterAutospacing="0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7、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协助研究者检查受试者的住院病历及门诊病历知情、筛选、随机、访视过程、</w:t>
            </w:r>
            <w:r>
              <w:rPr>
                <w:rFonts w:hint="eastAsia" w:ascii="宋体" w:hAnsi="宋体" w:cs="宋体"/>
                <w:sz w:val="28"/>
                <w:szCs w:val="28"/>
              </w:rPr>
              <w:t>AE、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SAE报告、器械缺陷报告、随访、总结报告等记录的完整性及准确性；</w:t>
            </w:r>
          </w:p>
          <w:p>
            <w:pPr>
              <w:pStyle w:val="6"/>
              <w:widowControl/>
              <w:spacing w:beforeAutospacing="0" w:afterAutospacing="0"/>
              <w:ind w:firstLine="560" w:firstLineChars="2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8、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协助研究者进行受试者</w:t>
            </w:r>
            <w:r>
              <w:rPr>
                <w:rFonts w:hint="eastAsia" w:ascii="宋体" w:hAnsi="宋体" w:cs="宋体"/>
                <w:sz w:val="28"/>
                <w:szCs w:val="28"/>
              </w:rPr>
              <w:t>补贴费用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的管理。</w:t>
            </w:r>
          </w:p>
          <w:p>
            <w:pPr>
              <w:pStyle w:val="6"/>
              <w:widowControl/>
              <w:spacing w:beforeAutospacing="0" w:afterAutospacing="0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四、规程</w:t>
            </w:r>
          </w:p>
          <w:p>
            <w:pPr>
              <w:pStyle w:val="6"/>
              <w:widowControl/>
              <w:spacing w:before="0" w:beforeAutospacing="0" w:after="240" w:afterAutospacing="0"/>
              <w:ind w:firstLine="562" w:firstLineChars="20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Style w:val="10"/>
                <w:rFonts w:hint="eastAsia" w:ascii="宋体" w:hAnsi="宋体" w:cs="宋体"/>
                <w:bCs/>
                <w:sz w:val="28"/>
                <w:szCs w:val="28"/>
              </w:rPr>
              <w:t>1</w:t>
            </w:r>
            <w:r>
              <w:rPr>
                <w:rStyle w:val="10"/>
                <w:rFonts w:hint="eastAsia" w:ascii="宋体" w:hAnsi="宋体" w:eastAsia="宋体" w:cs="宋体"/>
                <w:bCs/>
                <w:sz w:val="28"/>
                <w:szCs w:val="28"/>
              </w:rPr>
              <w:t>、项目启动前</w:t>
            </w:r>
          </w:p>
          <w:p>
            <w:pPr>
              <w:pStyle w:val="6"/>
              <w:widowControl/>
              <w:spacing w:before="0" w:beforeAutospacing="0" w:after="240" w:afterAutospacing="0"/>
              <w:ind w:firstLine="560" w:firstLineChars="20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（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）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申办者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/CRO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与机构协商聘任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SMO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公司及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CRC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的意向。优选与我院合作较多、临床试验质量较好的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SMO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公司的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CRC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。</w:t>
            </w:r>
            <w:r>
              <w:rPr>
                <w:rFonts w:hint="eastAsia" w:ascii="Times New Roman" w:hAnsi="Times New Roman" w:eastAsia="宋体"/>
                <w:bCs/>
                <w:sz w:val="28"/>
                <w:szCs w:val="28"/>
                <w:lang w:val="en-US" w:eastAsia="zh-CN"/>
              </w:rPr>
              <w:t>CRC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通过资质审核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及面试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后，申办者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/CRO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向机构递交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SMO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企业法人营业执照复印件及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CRC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委托函（包含身份信息）。</w:t>
            </w:r>
          </w:p>
          <w:p>
            <w:pPr>
              <w:pStyle w:val="6"/>
              <w:widowControl/>
              <w:spacing w:before="0" w:beforeAutospacing="0" w:after="0" w:afterAutospacing="0"/>
              <w:ind w:firstLine="560" w:firstLineChars="20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（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）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CRC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资质要求</w:t>
            </w:r>
          </w:p>
          <w:p>
            <w:pPr>
              <w:pStyle w:val="6"/>
              <w:widowControl/>
              <w:spacing w:before="0" w:beforeAutospacing="0" w:after="0" w:afterAutospacing="0"/>
              <w:ind w:left="1" w:firstLine="1120" w:firstLineChars="40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）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专科及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以上学历，需递交毕业证、学位证复印件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（如适用）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，加盖公司公章；</w:t>
            </w:r>
          </w:p>
          <w:p>
            <w:pPr>
              <w:pStyle w:val="6"/>
              <w:widowControl/>
              <w:spacing w:before="0" w:beforeAutospacing="0" w:after="0" w:afterAutospacing="0"/>
              <w:ind w:left="1" w:firstLine="1120" w:firstLineChars="40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）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CRC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至少有一年以上工作经验，提供工作简历，需包括从业经历说明，包含承接的具体项目名称及相关医院名称，并加盖公章。</w:t>
            </w:r>
          </w:p>
          <w:p>
            <w:pPr>
              <w:pStyle w:val="6"/>
              <w:widowControl/>
              <w:spacing w:before="0" w:beforeAutospacing="0" w:after="0" w:afterAutospacing="0"/>
              <w:ind w:firstLine="1120" w:firstLineChars="40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）提供的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GCP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证书需为第三方培训机构获取，包括国家药监局、省药监局或学会联合医院组织的大型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GCP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培训所发放的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GCP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证书。不接受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SMO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公司、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CRO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公司或其他公司内部培训发放的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GCP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证书。</w:t>
            </w:r>
          </w:p>
          <w:p>
            <w:pPr>
              <w:pStyle w:val="6"/>
              <w:widowControl/>
              <w:spacing w:before="0" w:beforeAutospacing="0" w:after="240" w:afterAutospacing="0"/>
              <w:ind w:firstLine="1120" w:firstLineChars="40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）签署机构提供的《保密承诺书》（见附件1），并严格遵守相关条款。</w:t>
            </w:r>
          </w:p>
          <w:p>
            <w:pPr>
              <w:pStyle w:val="6"/>
              <w:widowControl/>
              <w:spacing w:before="0" w:beforeAutospacing="0" w:after="240" w:afterAutospacing="0"/>
              <w:ind w:firstLine="560" w:firstLineChars="20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（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）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资质审核通过后，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由机构办公室将对工作经验满10个月以上的CRC进行登记备案，发放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CRC岗位申请审批表（见附件2），由CRC所属公司安排已在本院开展工作的CRC对新备案的CRC进行为期2个月的带教工作，新CRC带教学习期满后，由机构办公室对其进行考核，考核形式为面试，考核通过后即可开展工作。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已在机构备案的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CRC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被授权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新项目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前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相关资质需重新递交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，并根据已被聘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任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的项目开展的质量决定是否再次进行岗位申请审批。</w:t>
            </w:r>
          </w:p>
          <w:p>
            <w:pPr>
              <w:pStyle w:val="6"/>
              <w:widowControl/>
              <w:spacing w:before="0" w:beforeAutospacing="0" w:after="240" w:afterAutospacing="0"/>
              <w:ind w:firstLine="562" w:firstLineChars="20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Style w:val="10"/>
                <w:rFonts w:hint="eastAsia" w:ascii="宋体" w:hAnsi="宋体" w:cs="宋体"/>
                <w:bCs/>
                <w:sz w:val="28"/>
                <w:szCs w:val="28"/>
              </w:rPr>
              <w:t>2</w:t>
            </w:r>
            <w:r>
              <w:rPr>
                <w:rStyle w:val="10"/>
                <w:rFonts w:hint="eastAsia" w:ascii="宋体" w:hAnsi="宋体" w:eastAsia="宋体" w:cs="宋体"/>
                <w:bCs/>
                <w:sz w:val="28"/>
                <w:szCs w:val="28"/>
              </w:rPr>
              <w:t>、项目启动后</w:t>
            </w:r>
          </w:p>
          <w:p>
            <w:pPr>
              <w:pStyle w:val="6"/>
              <w:widowControl/>
              <w:spacing w:before="0" w:beforeAutospacing="0" w:after="240" w:afterAutospacing="0"/>
              <w:ind w:firstLine="560" w:firstLineChars="200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（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）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聘任后的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CRC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需学习我院相关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的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管理制度，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PI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进行临床试验项目的任务授权，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CRC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开展工作。</w:t>
            </w:r>
          </w:p>
          <w:p>
            <w:pPr>
              <w:pStyle w:val="6"/>
              <w:widowControl/>
              <w:spacing w:before="0" w:beforeAutospacing="0" w:after="240" w:afterAutospacing="0"/>
              <w:ind w:firstLine="560" w:firstLineChars="200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（2）临床试验机构每季度举办沙龙</w:t>
            </w:r>
          </w:p>
          <w:p>
            <w:pPr>
              <w:pStyle w:val="6"/>
              <w:widowControl/>
              <w:spacing w:before="0" w:beforeAutospacing="0" w:after="240" w:afterAutospacing="0"/>
              <w:ind w:firstLine="560" w:firstLineChars="200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组织全院CRC进行业务交流学习及座谈，座谈中反馈临床试验运行过程中存在的困难或问题，积极协助机构人员探讨改进措施。</w:t>
            </w:r>
          </w:p>
          <w:p>
            <w:pPr>
              <w:pStyle w:val="6"/>
              <w:widowControl/>
              <w:spacing w:before="0" w:beforeAutospacing="0" w:after="240" w:afterAutospacing="0"/>
              <w:ind w:firstLine="560" w:firstLineChars="20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（3）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试验过程中若变更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CRC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，需提前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周告知机构，授权新的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CRC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需按以上要求执行。新任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CRC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与离任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CRC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应充分做好交接工作，填写《CRA/CRC人员变更申请表》（见附件3）并递交机构办，原则上工作交接时间不少于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周。</w:t>
            </w:r>
          </w:p>
          <w:p>
            <w:pPr>
              <w:pStyle w:val="6"/>
              <w:widowControl/>
              <w:spacing w:before="0" w:beforeAutospacing="0" w:after="240" w:afterAutospacing="0"/>
              <w:ind w:firstLine="560" w:firstLineChars="20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（4）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临床试验机构根据全年考核结果评选出年度“十佳优秀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CRC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”，并将此作为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SMO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公司的考核指标之一。考核标准包括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CRC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在临床试验工作中的配合度、完成度、临床试验质量以及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主要研究者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、机构办公室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的评价等。</w:t>
            </w:r>
          </w:p>
          <w:p>
            <w:pPr>
              <w:pStyle w:val="6"/>
              <w:widowControl/>
              <w:spacing w:before="0" w:beforeAutospacing="0" w:after="240" w:afterAutospacing="0"/>
              <w:ind w:firstLine="562" w:firstLineChars="20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Style w:val="10"/>
                <w:rFonts w:hint="eastAsia" w:ascii="宋体" w:hAnsi="宋体" w:cs="宋体"/>
                <w:bCs/>
                <w:sz w:val="28"/>
                <w:szCs w:val="28"/>
              </w:rPr>
              <w:t>3</w:t>
            </w:r>
            <w:r>
              <w:rPr>
                <w:rStyle w:val="10"/>
                <w:rFonts w:hint="eastAsia" w:ascii="宋体" w:hAnsi="宋体" w:eastAsia="宋体" w:cs="宋体"/>
                <w:bCs/>
                <w:sz w:val="28"/>
                <w:szCs w:val="28"/>
              </w:rPr>
              <w:t>、项目结题</w:t>
            </w:r>
          </w:p>
          <w:p>
            <w:pPr>
              <w:pStyle w:val="6"/>
              <w:widowControl/>
              <w:spacing w:before="0" w:beforeAutospacing="0" w:after="240" w:afterAutospacing="0"/>
              <w:ind w:firstLine="560" w:firstLineChars="20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（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）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CRC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在项目结题阶段需对项目进行自查，并向机构办递交填写完成的《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CRC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自查说明》（见附件4）。</w:t>
            </w:r>
          </w:p>
          <w:p>
            <w:pPr>
              <w:pStyle w:val="6"/>
              <w:widowControl/>
              <w:spacing w:before="0" w:beforeAutospacing="0" w:after="240" w:afterAutospacing="0"/>
              <w:ind w:firstLine="560" w:firstLineChars="20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（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）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CRC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积极协助研究者及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CRA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进行项目质控及问题整改，并协助完成项目结题事宜。</w:t>
            </w:r>
          </w:p>
          <w:p>
            <w:r>
              <w:rPr>
                <w:rFonts w:hint="eastAsia" w:ascii="Times New Roman" w:hAnsi="Times New Roman"/>
                <w:bCs/>
                <w:sz w:val="28"/>
                <w:szCs w:val="28"/>
              </w:rPr>
              <w:t>（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）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项目结束后，由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主要研究者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CRC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进行项目终止授权，并保存相关记录。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pStyle w:val="6"/>
              <w:widowControl/>
              <w:spacing w:before="0" w:beforeAutospacing="0" w:after="240" w:afterAutospacing="0"/>
              <w:ind w:firstLine="480" w:firstLineChars="200"/>
              <w:rPr>
                <w:rFonts w:cs="Times New Roman" w:asciiTheme="minorHAnsi" w:hAnsiTheme="minorHAnsi" w:eastAsia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bookmarkEnd w:id="0"/>
    </w:tbl>
    <w:p>
      <w:pPr>
        <w:jc w:val="center"/>
        <w:rPr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MiyCei4CAABSBAAADgAAAAAAAAABACAAAAAg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b/>
        <w:bCs/>
        <w:sz w:val="21"/>
        <w:szCs w:val="21"/>
      </w:rPr>
    </w:pPr>
    <w:r>
      <w:rPr>
        <w:rFonts w:hint="eastAsia"/>
        <w:b/>
        <w:bCs/>
        <w:sz w:val="21"/>
        <w:szCs w:val="21"/>
      </w:rPr>
      <w:t>延安大学咸阳医院药物临床试验机构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2ACDE"/>
    <w:multiLevelType w:val="singleLevel"/>
    <w:tmpl w:val="0002ACD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jZmZjN2VkYTY5Y2RlMzY4ZDE3YjA5ZDFhMTMxM2MifQ=="/>
  </w:docVars>
  <w:rsids>
    <w:rsidRoot w:val="007F478F"/>
    <w:rsid w:val="000510E9"/>
    <w:rsid w:val="00193ABE"/>
    <w:rsid w:val="00401724"/>
    <w:rsid w:val="0057086A"/>
    <w:rsid w:val="006A270D"/>
    <w:rsid w:val="006C6A4E"/>
    <w:rsid w:val="00703BF4"/>
    <w:rsid w:val="007F478F"/>
    <w:rsid w:val="00A07AA1"/>
    <w:rsid w:val="00E80EBA"/>
    <w:rsid w:val="00ED3B78"/>
    <w:rsid w:val="06130311"/>
    <w:rsid w:val="0B3D4BEB"/>
    <w:rsid w:val="137A66C8"/>
    <w:rsid w:val="166A4785"/>
    <w:rsid w:val="1DB72460"/>
    <w:rsid w:val="28F9552D"/>
    <w:rsid w:val="2BAF3BD5"/>
    <w:rsid w:val="2BBD0711"/>
    <w:rsid w:val="2CBA4B86"/>
    <w:rsid w:val="2E4D27DA"/>
    <w:rsid w:val="30EC2675"/>
    <w:rsid w:val="34A022B1"/>
    <w:rsid w:val="3C0119D0"/>
    <w:rsid w:val="3F9E4DD9"/>
    <w:rsid w:val="3FF63C05"/>
    <w:rsid w:val="42893FED"/>
    <w:rsid w:val="49250710"/>
    <w:rsid w:val="4A601FD3"/>
    <w:rsid w:val="53167F7B"/>
    <w:rsid w:val="54CF0E4E"/>
    <w:rsid w:val="56B93CC1"/>
    <w:rsid w:val="58B23C1A"/>
    <w:rsid w:val="5A0F32D6"/>
    <w:rsid w:val="5B0D2810"/>
    <w:rsid w:val="62AF3292"/>
    <w:rsid w:val="672A3829"/>
    <w:rsid w:val="67F9049B"/>
    <w:rsid w:val="69704019"/>
    <w:rsid w:val="69B66007"/>
    <w:rsid w:val="6A2A3D12"/>
    <w:rsid w:val="6ACD6AE1"/>
    <w:rsid w:val="70221C74"/>
    <w:rsid w:val="70CC07C7"/>
    <w:rsid w:val="71EC1856"/>
    <w:rsid w:val="7A821D2D"/>
    <w:rsid w:val="7D1441DE"/>
    <w:rsid w:val="7EF3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annotation reference"/>
    <w:basedOn w:val="9"/>
    <w:uiPriority w:val="0"/>
    <w:rPr>
      <w:sz w:val="21"/>
      <w:szCs w:val="21"/>
    </w:rPr>
  </w:style>
  <w:style w:type="character" w:customStyle="1" w:styleId="12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245</Words>
  <Characters>1401</Characters>
  <Lines>11</Lines>
  <Paragraphs>3</Paragraphs>
  <TotalTime>0</TotalTime>
  <ScaleCrop>false</ScaleCrop>
  <LinksUpToDate>false</LinksUpToDate>
  <CharactersWithSpaces>1643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2023-11-13T06:53:00Z</dcterms:created>
  <dc:creator>Administrator</dc:creator>
  <cp:lastModifiedBy>dangyi</cp:lastModifiedBy>
  <dcterms:modified xsi:type="dcterms:W3CDTF">2023-11-20T03:30:15Z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B988EEAD6B9C47D483D4C773B638E569_12</vt:lpwstr>
  </property>
</Properties>
</file>