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临床试验启动会流程</w:t>
      </w: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一、启动前准备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1、试验首款凭证；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（联系人：奉明）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2、免费检查系统维护及核对，建议按照随访期分开维护；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（联系人：奉明）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3、免费检查单盖章确认（检验项目除外）；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（联系人：奉明）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4、上报研究团队成员名单；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（联系人：奉明）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5、准备GCP培训视频；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（联系人：白晓东）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6、</w:t>
      </w:r>
      <w:r>
        <w:rPr>
          <w:rFonts w:hint="eastAsia"/>
          <w:sz w:val="24"/>
          <w:szCs w:val="24"/>
          <w:lang w:eastAsia="zh-CN"/>
        </w:rPr>
        <w:t>研究产</w:t>
      </w:r>
      <w:r>
        <w:rPr>
          <w:rFonts w:hint="eastAsia"/>
          <w:sz w:val="24"/>
          <w:szCs w:val="24"/>
        </w:rPr>
        <w:t>品到院；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（联系人：杜宁）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7、专用处方单、</w:t>
      </w:r>
      <w:r>
        <w:rPr>
          <w:rFonts w:hint="eastAsia"/>
          <w:sz w:val="24"/>
          <w:szCs w:val="24"/>
          <w:lang w:eastAsia="zh-CN"/>
        </w:rPr>
        <w:t>研究产品</w:t>
      </w:r>
      <w:r>
        <w:rPr>
          <w:rFonts w:hint="eastAsia"/>
          <w:sz w:val="24"/>
          <w:szCs w:val="24"/>
        </w:rPr>
        <w:t>发放回收表等GCP药房工作程序类相关表格的审核；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（联系人：杜宁）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8、试验相关程序类表格和门诊/住院电子病历书写模板的审核，着重审核知情过程和AE记录模板。（第7条所涉及</w:t>
      </w:r>
      <w:r>
        <w:rPr>
          <w:rFonts w:hint="eastAsia"/>
          <w:sz w:val="24"/>
          <w:szCs w:val="24"/>
          <w:lang w:eastAsia="zh-CN"/>
        </w:rPr>
        <w:t>研究产品</w:t>
      </w:r>
      <w:r>
        <w:rPr>
          <w:rFonts w:hint="eastAsia"/>
          <w:sz w:val="24"/>
          <w:szCs w:val="24"/>
        </w:rPr>
        <w:t>相关表格和方案中明确列明表格除外）；</w:t>
      </w:r>
    </w:p>
    <w:p>
      <w:pPr>
        <w:spacing w:line="360" w:lineRule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（联系人：党艺 白晓东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9、试验相关物资到达研究场所；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（联系人：PI）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10、机构准备阶段资料完整性的审核；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（CRA/CRC自查，联系人：白晓东）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11、确认相关检查科室参会；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（联系人：奉明）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12、确认项目研究团队成员均能参会；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（联系人：PI）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13、项目CRC考核（如适用）；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（联系人：白晓东 ）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14、参照机构《样本登记表》（见附件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）制作并审核采血记录表；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（联系人：党艺 ）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15、审核研究者筛选受试者使用的入/排标准便捷卡（完整/方便）；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（联系人：白晓东 ）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16、审核项目禁用药便捷卡（在本院药房已有药物中查找整理）；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（联系人：白晓东）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17、遗传办相关要求：该项目遗传办递交资料完整 ；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（联系人：白晓东）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18、完成“机构准备文件清单”中未标注</w:t>
      </w:r>
      <w:r>
        <w:rPr>
          <w:rFonts w:eastAsiaTheme="minorEastAsia"/>
          <w:sz w:val="18"/>
          <w:szCs w:val="18"/>
        </w:rPr>
        <w:t xml:space="preserve"> </w:t>
      </w:r>
      <w:r>
        <w:rPr>
          <w:rFonts w:hint="eastAsia" w:eastAsiaTheme="minorEastAsia"/>
          <w:sz w:val="18"/>
          <w:szCs w:val="18"/>
        </w:rPr>
        <w:t>“</w:t>
      </w:r>
      <w:r>
        <w:rPr>
          <w:rFonts w:eastAsiaTheme="minorEastAsia"/>
          <w:bCs/>
        </w:rPr>
        <w:t>▲</w:t>
      </w:r>
      <w:r>
        <w:rPr>
          <w:rFonts w:hint="eastAsia" w:eastAsiaTheme="minorEastAsia"/>
          <w:sz w:val="18"/>
          <w:szCs w:val="18"/>
        </w:rPr>
        <w:t>”</w:t>
      </w:r>
      <w:r>
        <w:rPr>
          <w:rFonts w:hint="eastAsia"/>
          <w:sz w:val="24"/>
          <w:szCs w:val="24"/>
        </w:rPr>
        <w:t>文件的递交；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（联系人：白晓东）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注：上述所有工作完成后确认（联系人：白晓东）</w:t>
      </w: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二、会议流程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1、GCP培训（视频）（机构准备）（25分钟）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2、项目方案培训答疑（申办者准备）（20分钟）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3、知情同意过程规范化培训；安全性事件记录和上报培训；监查计划汇报（申办者准备）（10分钟）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4、常见质控问题及解决措施（机构质控员准备）（5分钟）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5、试验用药品管理常见问题及解决措施（机构药物管理员准备）（5分钟）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6、机构办项目层面强调事宜</w:t>
      </w:r>
      <w:bookmarkStart w:id="0" w:name="_GoBack"/>
      <w:bookmarkEnd w:id="0"/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、总结发言（PI、机构发言）（5分钟）</w:t>
      </w: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1、招募材料Word电子版上传机构官网（如需要）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（联系人：奉明）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2、通知相关辅助科室人员（如需要）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（联系人：白晓东）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3、创建项目微信群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4、项目启动后有正式入组（完成入组随机）和完成出组（脱落/剔除除外）的受试者需CRC以微信形式及时报至机构办（报告模板：今日入组几例，总计入组几例；今日出组几例，总计几例）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（联系人：白晓东）</w:t>
      </w:r>
    </w:p>
    <w:p>
      <w:pPr>
        <w:spacing w:line="360" w:lineRule="auto"/>
        <w:rPr>
          <w:sz w:val="24"/>
          <w:szCs w:val="24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>
      <w:p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b/>
          <w:bCs/>
          <w:sz w:val="36"/>
          <w:szCs w:val="36"/>
        </w:rPr>
      </w:pPr>
      <w:r>
        <w:rPr>
          <w:rFonts w:hint="eastAsia"/>
          <w:sz w:val="24"/>
          <w:szCs w:val="24"/>
          <w:lang w:eastAsia="zh-CN"/>
        </w:rPr>
        <w:t>附件</w:t>
      </w:r>
      <w:r>
        <w:rPr>
          <w:rFonts w:hint="eastAsia"/>
          <w:sz w:val="24"/>
          <w:szCs w:val="24"/>
          <w:lang w:val="en-US" w:eastAsia="zh-CN"/>
        </w:rPr>
        <w:t xml:space="preserve">1                                   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  临床试验</w:t>
      </w:r>
      <w:r>
        <w:rPr>
          <w:rFonts w:hint="eastAsia"/>
          <w:b/>
          <w:bCs/>
          <w:sz w:val="36"/>
          <w:szCs w:val="36"/>
        </w:rPr>
        <w:t>样本登记表</w:t>
      </w:r>
    </w:p>
    <w:tbl>
      <w:tblPr>
        <w:tblStyle w:val="5"/>
        <w:tblpPr w:leftFromText="180" w:rightFromText="180" w:vertAnchor="page" w:horzAnchor="page" w:tblpX="1626" w:tblpY="2690"/>
        <w:tblOverlap w:val="never"/>
        <w:tblW w:w="145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8"/>
        <w:gridCol w:w="1827"/>
        <w:gridCol w:w="1377"/>
        <w:gridCol w:w="2917"/>
        <w:gridCol w:w="2863"/>
        <w:gridCol w:w="2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2668" w:type="dxa"/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  <w:lang w:val="fr-FR"/>
              </w:rPr>
            </w:pPr>
            <w:r>
              <w:rPr>
                <w:rFonts w:hint="eastAsia"/>
                <w:b/>
                <w:kern w:val="0"/>
                <w:szCs w:val="21"/>
                <w:lang w:val="fr-FR"/>
              </w:rPr>
              <w:t>方案编号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beforeLines="20" w:afterLines="20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widowControl/>
              <w:spacing w:beforeLines="20" w:afterLines="20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研究产品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beforeLines="20" w:afterLines="20"/>
              <w:rPr>
                <w:kern w:val="0"/>
                <w:szCs w:val="21"/>
                <w:lang w:val="fr-FR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  <w:lang w:val="fr-FR"/>
              </w:rPr>
            </w:pPr>
            <w:r>
              <w:rPr>
                <w:rFonts w:hint="eastAsia"/>
                <w:b/>
                <w:bCs/>
                <w:kern w:val="0"/>
                <w:szCs w:val="21"/>
                <w:lang w:val="fr-FR"/>
              </w:rPr>
              <w:t>研究名称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2668" w:type="dxa"/>
            <w:vAlign w:val="center"/>
          </w:tcPr>
          <w:p>
            <w:pPr>
              <w:widowControl/>
              <w:rPr>
                <w:b/>
                <w:kern w:val="0"/>
                <w:szCs w:val="21"/>
                <w:lang w:val="fr-FR"/>
              </w:rPr>
            </w:pPr>
            <w:r>
              <w:rPr>
                <w:rFonts w:hint="eastAsia"/>
                <w:b/>
                <w:bCs/>
                <w:kern w:val="0"/>
                <w:szCs w:val="21"/>
                <w:lang w:val="fr-FR"/>
              </w:rPr>
              <w:t>受试者筛选号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beforeLines="20" w:afterLines="20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widowControl/>
              <w:spacing w:beforeLines="20" w:afterLines="20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lang w:val="fr-FR"/>
              </w:rPr>
              <w:t>性别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pacing w:beforeLines="20" w:afterLines="20"/>
              <w:rPr>
                <w:kern w:val="0"/>
                <w:szCs w:val="21"/>
                <w:lang w:val="fr-FR"/>
              </w:rPr>
            </w:pPr>
          </w:p>
        </w:tc>
        <w:tc>
          <w:tcPr>
            <w:tcW w:w="2863" w:type="dxa"/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  <w:lang w:val="fr-FR"/>
              </w:rPr>
            </w:pPr>
            <w:r>
              <w:rPr>
                <w:rFonts w:hint="eastAsia"/>
                <w:b/>
                <w:bCs/>
                <w:kern w:val="0"/>
                <w:szCs w:val="21"/>
                <w:lang w:val="fr-FR"/>
              </w:rPr>
              <w:t>受试者姓名缩写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  <w:lang w:val="fr-FR"/>
              </w:rPr>
            </w:pPr>
          </w:p>
        </w:tc>
      </w:tr>
    </w:tbl>
    <w:p/>
    <w:tbl>
      <w:tblPr>
        <w:tblStyle w:val="5"/>
        <w:tblpPr w:leftFromText="180" w:rightFromText="180" w:vertAnchor="page" w:horzAnchor="page" w:tblpX="1626" w:tblpY="4606"/>
        <w:tblOverlap w:val="never"/>
        <w:tblW w:w="145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8"/>
        <w:gridCol w:w="1827"/>
        <w:gridCol w:w="4294"/>
        <w:gridCol w:w="1625"/>
        <w:gridCol w:w="2050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68" w:type="dxa"/>
            <w:vMerge w:val="restart"/>
            <w:shd w:val="clear" w:color="auto" w:fill="D9D9D9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采集日期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（××××年××月××日）</w:t>
            </w:r>
          </w:p>
        </w:tc>
        <w:tc>
          <w:tcPr>
            <w:tcW w:w="1827" w:type="dxa"/>
            <w:vMerge w:val="restart"/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采集时间</w:t>
            </w:r>
          </w:p>
          <w:p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（××时××分）</w:t>
            </w:r>
          </w:p>
        </w:tc>
        <w:tc>
          <w:tcPr>
            <w:tcW w:w="4294" w:type="dxa"/>
            <w:vMerge w:val="restart"/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样本采集检测</w:t>
            </w:r>
          </w:p>
        </w:tc>
        <w:tc>
          <w:tcPr>
            <w:tcW w:w="1625" w:type="dxa"/>
            <w:vMerge w:val="restart"/>
            <w:shd w:val="clear" w:color="auto" w:fill="D9D9D9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eastAsia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fr-FR"/>
              </w:rPr>
              <w:t>访视</w:t>
            </w:r>
            <w:r>
              <w:rPr>
                <w:rFonts w:hint="eastAsia"/>
                <w:b/>
                <w:kern w:val="0"/>
                <w:szCs w:val="21"/>
                <w:lang w:val="fr-FR" w:eastAsia="zh-CN"/>
              </w:rPr>
              <w:t>期</w:t>
            </w:r>
          </w:p>
        </w:tc>
        <w:tc>
          <w:tcPr>
            <w:tcW w:w="2050" w:type="dxa"/>
            <w:vMerge w:val="restart"/>
            <w:shd w:val="clear" w:color="auto" w:fill="D9D9D9"/>
            <w:vAlign w:val="center"/>
          </w:tcPr>
          <w:p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样本采集操作者签字</w:t>
            </w:r>
          </w:p>
        </w:tc>
        <w:tc>
          <w:tcPr>
            <w:tcW w:w="2051" w:type="dxa"/>
            <w:vMerge w:val="restart"/>
            <w:shd w:val="clear" w:color="auto" w:fill="D9D9D9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核对者签字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68" w:type="dxa"/>
            <w:vMerge w:val="continue"/>
            <w:shd w:val="clear" w:color="auto" w:fill="D9D9D9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27" w:type="dxa"/>
            <w:vMerge w:val="continue"/>
            <w:shd w:val="clear" w:color="auto" w:fill="D9D9D9"/>
          </w:tcPr>
          <w:p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294" w:type="dxa"/>
            <w:vMerge w:val="continue"/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shd w:val="clear" w:color="auto" w:fill="D9D9D9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2050" w:type="dxa"/>
            <w:vMerge w:val="continue"/>
            <w:shd w:val="clear" w:color="auto" w:fill="D9D9D9"/>
            <w:vAlign w:val="center"/>
          </w:tcPr>
          <w:p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2051" w:type="dxa"/>
            <w:vMerge w:val="continue"/>
            <w:shd w:val="clear" w:color="auto" w:fill="D9D9D9"/>
            <w:vAlign w:val="center"/>
          </w:tcPr>
          <w:p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68" w:type="dxa"/>
            <w:vMerge w:val="continue"/>
            <w:shd w:val="clear" w:color="auto" w:fill="D9D9D9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27" w:type="dxa"/>
            <w:vMerge w:val="continue"/>
            <w:shd w:val="clear" w:color="auto" w:fill="D9D9D9"/>
          </w:tcPr>
          <w:p>
            <w:pPr>
              <w:widowControl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294" w:type="dxa"/>
            <w:vMerge w:val="continue"/>
            <w:shd w:val="clear" w:color="auto" w:fill="D9D9D9"/>
          </w:tcPr>
          <w:p>
            <w:pPr>
              <w:widowControl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shd w:val="clear" w:color="auto" w:fill="D9D9D9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050" w:type="dxa"/>
            <w:vMerge w:val="continue"/>
            <w:shd w:val="clear" w:color="auto" w:fill="D9D9D9"/>
            <w:vAlign w:val="center"/>
          </w:tcPr>
          <w:p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2051" w:type="dxa"/>
            <w:vMerge w:val="continue"/>
            <w:shd w:val="clear" w:color="auto" w:fill="D9D9D9"/>
            <w:vAlign w:val="center"/>
          </w:tcPr>
          <w:p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6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  <w:highlight w:val="lightGray"/>
              </w:rPr>
            </w:pPr>
          </w:p>
        </w:tc>
        <w:tc>
          <w:tcPr>
            <w:tcW w:w="1827" w:type="dxa"/>
            <w:shd w:val="clear" w:color="auto" w:fill="auto"/>
          </w:tcPr>
          <w:p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Eg:</w:t>
            </w:r>
          </w:p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血常规</w:t>
            </w:r>
          </w:p>
        </w:tc>
        <w:tc>
          <w:tcPr>
            <w:tcW w:w="162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5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6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  <w:highlight w:val="lightGray"/>
              </w:rPr>
            </w:pPr>
          </w:p>
        </w:tc>
        <w:tc>
          <w:tcPr>
            <w:tcW w:w="1827" w:type="dxa"/>
            <w:shd w:val="clear" w:color="auto" w:fill="auto"/>
          </w:tcPr>
          <w:p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5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6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  <w:highlight w:val="lightGray"/>
              </w:rPr>
            </w:pPr>
          </w:p>
        </w:tc>
        <w:tc>
          <w:tcPr>
            <w:tcW w:w="1827" w:type="dxa"/>
            <w:shd w:val="clear" w:color="auto" w:fill="auto"/>
          </w:tcPr>
          <w:p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5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6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  <w:highlight w:val="lightGray"/>
              </w:rPr>
            </w:pPr>
          </w:p>
        </w:tc>
        <w:tc>
          <w:tcPr>
            <w:tcW w:w="1827" w:type="dxa"/>
            <w:shd w:val="clear" w:color="auto" w:fill="auto"/>
          </w:tcPr>
          <w:p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5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6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  <w:highlight w:val="lightGray"/>
              </w:rPr>
            </w:pPr>
          </w:p>
        </w:tc>
        <w:tc>
          <w:tcPr>
            <w:tcW w:w="1827" w:type="dxa"/>
            <w:shd w:val="clear" w:color="auto" w:fill="auto"/>
          </w:tcPr>
          <w:p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5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6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  <w:highlight w:val="lightGray"/>
              </w:rPr>
            </w:pPr>
          </w:p>
        </w:tc>
        <w:tc>
          <w:tcPr>
            <w:tcW w:w="1827" w:type="dxa"/>
            <w:shd w:val="clear" w:color="auto" w:fill="auto"/>
          </w:tcPr>
          <w:p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4294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5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rPr>
        <w:sz w:val="21"/>
        <w:szCs w:val="21"/>
      </w:rPr>
    </w:pPr>
    <w:r>
      <w:rPr>
        <w:rFonts w:hint="eastAsia"/>
        <w:sz w:val="21"/>
        <w:szCs w:val="21"/>
      </w:rPr>
      <w:t>延安大学咸阳医院国家药物临床试验机构                         YDXY-JG-SOP-005-2.1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1D78"/>
    <w:rsid w:val="00751D78"/>
    <w:rsid w:val="00864B0A"/>
    <w:rsid w:val="00A00E7D"/>
    <w:rsid w:val="037E79DB"/>
    <w:rsid w:val="05801E07"/>
    <w:rsid w:val="06851F5A"/>
    <w:rsid w:val="0A1619E9"/>
    <w:rsid w:val="0E481E73"/>
    <w:rsid w:val="0F7C2E79"/>
    <w:rsid w:val="1CDB0381"/>
    <w:rsid w:val="2AB601D3"/>
    <w:rsid w:val="2B463E40"/>
    <w:rsid w:val="3A520E91"/>
    <w:rsid w:val="3D616968"/>
    <w:rsid w:val="3DB504BB"/>
    <w:rsid w:val="40925754"/>
    <w:rsid w:val="424E499A"/>
    <w:rsid w:val="44D37E95"/>
    <w:rsid w:val="46FF44A8"/>
    <w:rsid w:val="4F3D5D63"/>
    <w:rsid w:val="54293E95"/>
    <w:rsid w:val="5E850CD6"/>
    <w:rsid w:val="605752E2"/>
    <w:rsid w:val="61697F49"/>
    <w:rsid w:val="630558CD"/>
    <w:rsid w:val="646131D0"/>
    <w:rsid w:val="657257FC"/>
    <w:rsid w:val="78922C93"/>
    <w:rsid w:val="7C4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148</Words>
  <Characters>849</Characters>
  <Lines>7</Lines>
  <Paragraphs>1</Paragraphs>
  <TotalTime>1</TotalTime>
  <ScaleCrop>false</ScaleCrop>
  <LinksUpToDate>false</LinksUpToDate>
  <CharactersWithSpaces>996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laughing</cp:lastModifiedBy>
  <dcterms:modified xsi:type="dcterms:W3CDTF">2021-05-19T09:21:31Z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